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23</w:t>
      </w:r>
      <w:r>
        <w:rPr>
          <w:rFonts w:ascii="Times New Roman" w:hAnsi="Times New Roman" w:cs="Times New Roman"/>
          <w:b/>
          <w:bCs/>
          <w:sz w:val="32"/>
          <w:szCs w:val="32"/>
        </w:rPr>
        <w:t>级理学院数学类本科生专业分流实施方案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根据《杭州电子科技大学本科专业培养方案》和《杭州电子科技大学转专业（类）与大类分流实施办法》（杭电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教</w:t>
      </w:r>
      <w:r>
        <w:rPr>
          <w:rFonts w:hint="eastAsia" w:ascii="Times New Roman" w:hAnsi="Times New Roman" w:cs="Times New Roman"/>
          <w:sz w:val="24"/>
          <w:szCs w:val="24"/>
        </w:rPr>
        <w:t>[20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90</w:t>
      </w:r>
      <w:r>
        <w:rPr>
          <w:rFonts w:hint="eastAsia" w:ascii="Times New Roman" w:hAnsi="Times New Roman" w:cs="Times New Roman"/>
          <w:sz w:val="24"/>
          <w:szCs w:val="24"/>
        </w:rPr>
        <w:t>号）相关规定</w:t>
      </w:r>
      <w:r>
        <w:rPr>
          <w:rFonts w:ascii="Times New Roman" w:hAnsi="Times New Roman" w:cs="Times New Roman"/>
          <w:sz w:val="24"/>
          <w:szCs w:val="24"/>
        </w:rPr>
        <w:t>，学院经</w:t>
      </w:r>
      <w:r>
        <w:rPr>
          <w:rFonts w:hint="eastAsia" w:ascii="Times New Roman" w:hAnsi="Times New Roman" w:cs="Times New Roman"/>
          <w:sz w:val="24"/>
          <w:szCs w:val="24"/>
        </w:rPr>
        <w:t>讨论</w:t>
      </w:r>
      <w:r>
        <w:rPr>
          <w:rFonts w:ascii="Times New Roman" w:hAnsi="Times New Roman" w:cs="Times New Roman"/>
          <w:sz w:val="24"/>
          <w:szCs w:val="24"/>
        </w:rPr>
        <w:t>研究，特制定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2023</w:t>
      </w:r>
      <w:r>
        <w:rPr>
          <w:rFonts w:ascii="Times New Roman" w:hAnsi="Times New Roman" w:cs="Times New Roman"/>
          <w:sz w:val="24"/>
          <w:szCs w:val="24"/>
        </w:rPr>
        <w:t>级数学类本科生专业分流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组织机构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（一）成立理学院数学类专业分流工作组（以下简称“数学类专业分流工作组”，见附件1）。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（二）数学类专业分流工作组职责：审定专业分流实施方案，组织宣讲专业分流方案，组织学生填报专业志愿，汇总学生填报志愿，确定并上报各专业录取学生名单等。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分流对象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按类招生入校，暂未确定专业的</w:t>
      </w:r>
      <w:r>
        <w:rPr>
          <w:rFonts w:ascii="Times New Roman" w:hAnsi="Times New Roman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23</w:t>
      </w:r>
      <w:r>
        <w:rPr>
          <w:rFonts w:ascii="Times New Roman" w:hAnsi="Times New Roman" w:cs="Times New Roman"/>
          <w:sz w:val="24"/>
          <w:szCs w:val="24"/>
          <w:highlight w:val="none"/>
        </w:rPr>
        <w:t>级数学类本科生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（共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102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人）。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、基本原则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志愿优先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公平、公正、公开原则：充分体现机会均等，增强专业分流工作的透明度。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资源配置原则：有利于教学资源的合理配置以及教学的组织与实施。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（四）专业分流只能在大类内</w:t>
      </w:r>
      <w:r>
        <w:rPr>
          <w:rFonts w:hint="eastAsia" w:ascii="Times New Roman" w:hAnsi="Times New Roman" w:cs="Times New Roman"/>
          <w:sz w:val="24"/>
          <w:szCs w:val="24"/>
        </w:rPr>
        <w:t>部所含</w:t>
      </w:r>
      <w:r>
        <w:rPr>
          <w:rFonts w:ascii="Times New Roman" w:hAnsi="Times New Roman" w:cs="Times New Roman"/>
          <w:sz w:val="24"/>
          <w:szCs w:val="24"/>
        </w:rPr>
        <w:t>专业中进行。即</w:t>
      </w:r>
      <w:r>
        <w:rPr>
          <w:rFonts w:hint="eastAsia"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/>
          <w:sz w:val="24"/>
          <w:szCs w:val="24"/>
        </w:rPr>
        <w:t>可选择的专业为：</w:t>
      </w:r>
      <w:r>
        <w:rPr>
          <w:rFonts w:hint="eastAsia" w:ascii="Times New Roman" w:hAnsi="Times New Roman" w:cs="Times New Roman"/>
          <w:sz w:val="24"/>
          <w:szCs w:val="24"/>
        </w:rPr>
        <w:t xml:space="preserve"> 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、专业</w:t>
      </w:r>
      <w:r>
        <w:rPr>
          <w:rFonts w:hint="eastAsia" w:ascii="Times New Roman" w:hAnsi="Times New Roman" w:cs="Times New Roman"/>
          <w:sz w:val="24"/>
          <w:szCs w:val="24"/>
        </w:rPr>
        <w:t>分流程序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专业分流具体程序如下：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制定方案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hint="eastAsia" w:ascii="Times New Roman" w:hAnsi="Times New Roman" w:cs="Times New Roman"/>
          <w:sz w:val="24"/>
          <w:szCs w:val="24"/>
        </w:rPr>
        <w:t>（二）分流</w:t>
      </w:r>
      <w:r>
        <w:rPr>
          <w:rFonts w:ascii="Times New Roman" w:hAnsi="Times New Roman" w:cs="Times New Roman"/>
          <w:sz w:val="24"/>
          <w:szCs w:val="24"/>
        </w:rPr>
        <w:t>动员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学院召开数学类专业分流宣讲会（</w:t>
      </w:r>
      <w:r>
        <w:rPr>
          <w:rFonts w:ascii="Times New Roman" w:hAnsi="Times New Roman" w:cs="Times New Roman"/>
          <w:sz w:val="24"/>
          <w:szCs w:val="24"/>
          <w:highlight w:val="none"/>
        </w:rPr>
        <w:t>宣讲会时间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17</w:t>
      </w:r>
      <w:r>
        <w:rPr>
          <w:rFonts w:ascii="Times New Roman" w:hAnsi="Times New Roman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15点30分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，地点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：第6教研楼北308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室</w:t>
      </w:r>
      <w:r>
        <w:rPr>
          <w:rFonts w:ascii="Times New Roman" w:hAnsi="Times New Roman" w:cs="Times New Roman"/>
          <w:sz w:val="24"/>
          <w:szCs w:val="24"/>
        </w:rPr>
        <w:t>）。</w:t>
      </w:r>
      <w:r>
        <w:rPr>
          <w:rFonts w:hint="eastAsia" w:ascii="Times New Roman" w:hAnsi="Times New Roman" w:cs="Times New Roman"/>
          <w:sz w:val="24"/>
          <w:szCs w:val="24"/>
        </w:rPr>
        <w:t>由</w:t>
      </w:r>
      <w:r>
        <w:rPr>
          <w:rFonts w:ascii="Times New Roman" w:hAnsi="Times New Roman" w:cs="Times New Roman"/>
          <w:sz w:val="24"/>
          <w:szCs w:val="24"/>
        </w:rPr>
        <w:t>专业负责人</w:t>
      </w:r>
      <w:r>
        <w:rPr>
          <w:rFonts w:hint="eastAsia" w:ascii="Times New Roman" w:hAnsi="Times New Roman" w:cs="Times New Roman"/>
          <w:sz w:val="24"/>
          <w:szCs w:val="24"/>
        </w:rPr>
        <w:t>介绍</w:t>
      </w:r>
      <w:r>
        <w:rPr>
          <w:rFonts w:ascii="Times New Roman" w:hAnsi="Times New Roman" w:cs="Times New Roman"/>
          <w:sz w:val="24"/>
          <w:szCs w:val="24"/>
        </w:rPr>
        <w:t>各专业</w:t>
      </w:r>
      <w:r>
        <w:rPr>
          <w:rFonts w:hint="eastAsia" w:ascii="Times New Roman" w:hAnsi="Times New Roman" w:cs="Times New Roman"/>
          <w:sz w:val="24"/>
          <w:szCs w:val="24"/>
        </w:rPr>
        <w:t>的具体情况，包括</w:t>
      </w:r>
      <w:r>
        <w:rPr>
          <w:rFonts w:ascii="Times New Roman" w:hAnsi="Times New Roman" w:cs="Times New Roman"/>
          <w:sz w:val="24"/>
          <w:szCs w:val="24"/>
        </w:rPr>
        <w:t>课程体系、就业前景</w:t>
      </w:r>
      <w:r>
        <w:rPr>
          <w:rFonts w:hint="eastAsia" w:ascii="Times New Roman" w:hAnsi="Times New Roman" w:cs="Times New Roman"/>
          <w:sz w:val="24"/>
          <w:szCs w:val="24"/>
        </w:rPr>
        <w:t>、发展</w:t>
      </w:r>
      <w:r>
        <w:rPr>
          <w:rFonts w:ascii="Times New Roman" w:hAnsi="Times New Roman" w:cs="Times New Roman"/>
          <w:sz w:val="24"/>
          <w:szCs w:val="24"/>
        </w:rPr>
        <w:t>方向等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并解答学生关于专业的问题。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（三）</w:t>
      </w:r>
      <w:r>
        <w:rPr>
          <w:rFonts w:ascii="Times New Roman" w:hAnsi="Times New Roman" w:cs="Times New Roman"/>
          <w:sz w:val="24"/>
          <w:szCs w:val="24"/>
        </w:rPr>
        <w:t>填报志愿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18—22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上午9：00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hint="eastAsia" w:ascii="Times New Roman" w:hAnsi="Times New Roman" w:cs="Times New Roman"/>
          <w:sz w:val="24"/>
          <w:szCs w:val="24"/>
        </w:rPr>
        <w:t>填写《分流志愿表》（</w:t>
      </w:r>
      <w:r>
        <w:rPr>
          <w:rFonts w:ascii="Times New Roman" w:hAnsi="Times New Roman" w:cs="Times New Roman"/>
          <w:sz w:val="24"/>
          <w:szCs w:val="24"/>
        </w:rPr>
        <w:t>见附件2）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填报1个专业志愿，需填写专业全称：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并于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交至</w:t>
      </w:r>
      <w:r>
        <w:rPr>
          <w:rFonts w:hint="eastAsia" w:ascii="Times New Roman" w:hAnsi="Times New Roman" w:cs="Times New Roman"/>
          <w:sz w:val="24"/>
          <w:szCs w:val="24"/>
        </w:rPr>
        <w:t>6教南43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4齐炫瑞</w:t>
      </w:r>
      <w:r>
        <w:rPr>
          <w:rFonts w:ascii="Times New Roman" w:hAnsi="Times New Roman" w:cs="Times New Roman"/>
          <w:sz w:val="24"/>
          <w:szCs w:val="24"/>
        </w:rPr>
        <w:t>老师处，逾期由学院统一分配专业。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（四）</w:t>
      </w:r>
      <w:r>
        <w:rPr>
          <w:rFonts w:ascii="Times New Roman" w:hAnsi="Times New Roman" w:cs="Times New Roman"/>
          <w:sz w:val="24"/>
          <w:szCs w:val="24"/>
        </w:rPr>
        <w:t>分流结果公示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汇总专业</w:t>
      </w:r>
      <w:r>
        <w:rPr>
          <w:rFonts w:ascii="Times New Roman" w:hAnsi="Times New Roman" w:cs="Times New Roman"/>
          <w:sz w:val="24"/>
          <w:szCs w:val="24"/>
        </w:rPr>
        <w:t>分流结果，并将结果公示。对结果有异议的学生，可在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，向数学类专业分流工作组</w:t>
      </w:r>
      <w:r>
        <w:rPr>
          <w:rFonts w:hint="eastAsia" w:ascii="Times New Roman" w:hAnsi="Times New Roman" w:cs="Times New Roman"/>
          <w:sz w:val="24"/>
          <w:szCs w:val="24"/>
        </w:rPr>
        <w:t>秘书</w:t>
      </w:r>
      <w:r>
        <w:rPr>
          <w:rFonts w:ascii="Times New Roman" w:hAnsi="Times New Roman" w:cs="Times New Roman"/>
          <w:sz w:val="24"/>
          <w:szCs w:val="24"/>
        </w:rPr>
        <w:t>提出</w:t>
      </w:r>
      <w:r>
        <w:rPr>
          <w:rFonts w:hint="eastAsia" w:ascii="Times New Roman" w:hAnsi="Times New Roman" w:cs="Times New Roman"/>
          <w:sz w:val="24"/>
          <w:szCs w:val="24"/>
        </w:rPr>
        <w:t>书面意见，由数学类专业分流工作组负责答复。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（五）</w:t>
      </w:r>
      <w:r>
        <w:rPr>
          <w:rFonts w:ascii="Times New Roman" w:hAnsi="Times New Roman" w:cs="Times New Roman"/>
          <w:sz w:val="24"/>
          <w:szCs w:val="24"/>
        </w:rPr>
        <w:t>确定</w:t>
      </w:r>
      <w:r>
        <w:rPr>
          <w:rFonts w:hint="eastAsia" w:ascii="Times New Roman" w:hAnsi="Times New Roman" w:cs="Times New Roman"/>
          <w:sz w:val="24"/>
          <w:szCs w:val="24"/>
        </w:rPr>
        <w:t>分流</w:t>
      </w:r>
      <w:r>
        <w:rPr>
          <w:rFonts w:ascii="Times New Roman" w:hAnsi="Times New Roman" w:cs="Times New Roman"/>
          <w:sz w:val="24"/>
          <w:szCs w:val="24"/>
        </w:rPr>
        <w:t>名单：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29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经数学类专业分流工作组审核，专业分流学生名单报教务处批准、备案。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六、其他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（一）学生在专业确定后，不得随意变更，如确需变更专业的，须按学校转专业的有关规定办理。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（二）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方案自公布之日起实施，由学院数学类专业分流工作组负责解释。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理学院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七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附件1：</w:t>
      </w:r>
    </w:p>
    <w:p>
      <w:pPr>
        <w:spacing w:line="360" w:lineRule="auto"/>
        <w:ind w:firstLine="140" w:firstLineChars="5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理学院数学类专业分流工作组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组长：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李源</w:t>
      </w:r>
    </w:p>
    <w:p>
      <w:pPr>
        <w:spacing w:line="360" w:lineRule="auto"/>
        <w:ind w:left="981" w:leftChars="67" w:hanging="840" w:hangingChars="300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组员：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孟金环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sz w:val="28"/>
          <w:szCs w:val="28"/>
        </w:rPr>
        <w:t>覃森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韩广国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秘书：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齐炫瑞，王小红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理</w:t>
      </w:r>
      <w:r>
        <w:rPr>
          <w:rFonts w:ascii="Times New Roman" w:hAnsi="Times New Roman" w:cs="Times New Roman"/>
          <w:sz w:val="28"/>
          <w:szCs w:val="28"/>
        </w:rPr>
        <w:t>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七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级理学院数学</w:t>
      </w:r>
      <w:r>
        <w:rPr>
          <w:rFonts w:hint="eastAsia" w:asciiTheme="majorEastAsia" w:hAnsiTheme="majorEastAsia" w:eastAsiaTheme="majorEastAsia"/>
          <w:sz w:val="28"/>
          <w:szCs w:val="28"/>
        </w:rPr>
        <w:t>类专业分流志愿表</w:t>
      </w:r>
    </w:p>
    <w:p/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1、填表前，需认真阅读《理学院数学类本科生专业分流实施方案》。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2、每位学生根据自身特点、优势、个性、兴趣、爱好、个人目标等，结合市场就业形势和学院教学资源的情况，按个人实际情况自主填报专业志愿。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3、请用黑色水笔填写，务必字迹工整，在规定时间内填报。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4、本表涂改无效，上交后不得更改。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49"/>
        <w:gridCol w:w="566"/>
        <w:gridCol w:w="850"/>
        <w:gridCol w:w="1701"/>
        <w:gridCol w:w="85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班级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before="0" w:after="0" w:line="480" w:lineRule="auto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>专业志愿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专业志愿需填写专业全称：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“信息与计算科学”、“数学与应用数学”。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专业志愿必须填报 1个专业且只能填报 1 个专业。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</w:t>
            </w:r>
          </w:p>
        </w:tc>
        <w:tc>
          <w:tcPr>
            <w:tcW w:w="5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本人已经完全了解各专业情况和专业分流政策，经慎重考虑，填报以上专业志愿。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学生本人签字：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备注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070"/>
    <w:multiLevelType w:val="singleLevel"/>
    <w:tmpl w:val="5A05307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533FE"/>
    <w:multiLevelType w:val="singleLevel"/>
    <w:tmpl w:val="5A0533F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93"/>
    <w:rsid w:val="00080F54"/>
    <w:rsid w:val="00174C41"/>
    <w:rsid w:val="002D3FF3"/>
    <w:rsid w:val="002D4B4D"/>
    <w:rsid w:val="00397294"/>
    <w:rsid w:val="00460A3A"/>
    <w:rsid w:val="004C1C47"/>
    <w:rsid w:val="0081660E"/>
    <w:rsid w:val="00926939"/>
    <w:rsid w:val="00C61EBB"/>
    <w:rsid w:val="00DE6293"/>
    <w:rsid w:val="07C65098"/>
    <w:rsid w:val="084725CD"/>
    <w:rsid w:val="14F411E1"/>
    <w:rsid w:val="159910D5"/>
    <w:rsid w:val="1973146B"/>
    <w:rsid w:val="19EF4666"/>
    <w:rsid w:val="276D72A1"/>
    <w:rsid w:val="288638B5"/>
    <w:rsid w:val="2C670833"/>
    <w:rsid w:val="2C766B0B"/>
    <w:rsid w:val="2D351523"/>
    <w:rsid w:val="2DA22D49"/>
    <w:rsid w:val="2DDC355A"/>
    <w:rsid w:val="2F0D12F5"/>
    <w:rsid w:val="2F60356A"/>
    <w:rsid w:val="3128473F"/>
    <w:rsid w:val="39A93006"/>
    <w:rsid w:val="3C2B0F4E"/>
    <w:rsid w:val="3DE74741"/>
    <w:rsid w:val="4078097B"/>
    <w:rsid w:val="425316EB"/>
    <w:rsid w:val="47725261"/>
    <w:rsid w:val="4E350A65"/>
    <w:rsid w:val="4E79465A"/>
    <w:rsid w:val="5052316D"/>
    <w:rsid w:val="55C67F1B"/>
    <w:rsid w:val="58F9033B"/>
    <w:rsid w:val="5E5D7446"/>
    <w:rsid w:val="61636CE5"/>
    <w:rsid w:val="63741CEF"/>
    <w:rsid w:val="652B22B6"/>
    <w:rsid w:val="69072BFA"/>
    <w:rsid w:val="6FAD5590"/>
    <w:rsid w:val="7A682979"/>
    <w:rsid w:val="7E2278FC"/>
    <w:rsid w:val="7F7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1 Char"/>
    <w:basedOn w:val="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1">
    <w:name w:val="批注文字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1365</Characters>
  <Lines>11</Lines>
  <Paragraphs>3</Paragraphs>
  <TotalTime>74</TotalTime>
  <ScaleCrop>false</ScaleCrop>
  <LinksUpToDate>false</LinksUpToDate>
  <CharactersWithSpaces>1601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2018-04-08T01:33:00Z</dcterms:created>
  <dc:creator>Windows 用户</dc:creator>
  <cp:lastModifiedBy>TLHD5250</cp:lastModifiedBy>
  <cp:lastPrinted>2024-04-08T07:53:56Z</cp:lastPrinted>
  <dcterms:modified xsi:type="dcterms:W3CDTF">2024-04-08T08:56:47Z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